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before="225"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</w:pPr>
      <w:r w:rsidRPr="00343AA8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t>РОССИЙСКАЯ АКАДЕМИЯ НАУК</w:t>
      </w:r>
    </w:p>
    <w:p w:rsidR="00343AA8" w:rsidRPr="00343AA8" w:rsidRDefault="00343AA8" w:rsidP="00343AA8">
      <w:pPr>
        <w:shd w:val="clear" w:color="auto" w:fill="FFFFFF"/>
        <w:spacing w:before="225"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</w:pPr>
      <w:r w:rsidRPr="00343AA8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t>ПРЕЗИДИУМ</w:t>
      </w:r>
    </w:p>
    <w:p w:rsidR="00343AA8" w:rsidRPr="00343AA8" w:rsidRDefault="00343AA8" w:rsidP="00343AA8">
      <w:pPr>
        <w:shd w:val="clear" w:color="auto" w:fill="FFFFFF"/>
        <w:spacing w:before="225"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</w:pPr>
      <w:r w:rsidRPr="00343AA8">
        <w:rPr>
          <w:rFonts w:ascii="Times New Roman" w:eastAsia="Times New Roman" w:hAnsi="Times New Roman" w:cs="Times New Roman"/>
          <w:b/>
          <w:bCs/>
          <w:i/>
          <w:iCs/>
          <w:color w:val="2B4965"/>
          <w:sz w:val="24"/>
          <w:szCs w:val="24"/>
          <w:u w:val="single"/>
          <w:lang w:eastAsia="ru-RU"/>
        </w:rPr>
        <w:t>ПОСТАНОВЛЕНИЕ</w:t>
      </w:r>
    </w:p>
    <w:p w:rsidR="00343AA8" w:rsidRPr="00343AA8" w:rsidRDefault="00343AA8" w:rsidP="00343AA8">
      <w:pPr>
        <w:spacing w:after="225" w:line="252" w:lineRule="atLeast"/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  <w:br/>
        <w:t> </w:t>
      </w:r>
    </w:p>
    <w:p w:rsidR="00343AA8" w:rsidRPr="00343AA8" w:rsidRDefault="00343AA8" w:rsidP="00343AA8">
      <w:pPr>
        <w:spacing w:after="225" w:line="252" w:lineRule="atLeast"/>
        <w:jc w:val="center"/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  <w:t xml:space="preserve">Об утверждении </w:t>
      </w:r>
      <w:bookmarkStart w:id="0" w:name="_GoBack"/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  <w:t>Квалификационных характеристик</w:t>
      </w:r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  <w:br/>
        <w:t xml:space="preserve">по должностям научных работников научных </w:t>
      </w:r>
      <w:proofErr w:type="gramStart"/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  <w:t>учреждений</w:t>
      </w:r>
      <w:bookmarkEnd w:id="0"/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  <w:t>,</w:t>
      </w:r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  <w:br/>
        <w:t>подведомственных</w:t>
      </w:r>
      <w:proofErr w:type="gramEnd"/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shd w:val="clear" w:color="auto" w:fill="FFFFFF"/>
          <w:lang w:eastAsia="ru-RU"/>
        </w:rPr>
        <w:t xml:space="preserve"> Российской академии наук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Президиум Российской академии наук ПОСТАНОВЛЯЕТ: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пунктом 4 постановления Правительства Российской Федерации от 19 ноября 2007 г. № 785 «О Российской академии наук»: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Утвердить Квалификационные характеристики по должностям научных работников научных учреждений, подведомственных Российской академии наук (приложение).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При аттестации работников учреждений, подведомственных Академии наук, работающих на условиях неполной занятости, требования к квалификации таких работников могут устанавливаться с учетом результатов работ, выполненных ими в других научных учреждениях и высших учебных заведениях, и фактически отработанного времени в учреждении.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Считать утратившим силу приложение 2 к распоряжению Президиума РАН от 16 декабря 1992 г. № 10115-814 «О порядке проведения внеочередной аттестации работников научных учреждений, организаций РАН».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 Контроль за выполнением настоящего постановления возложить на вице-президента РАН академика Некипелова А.Д.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Президент Российской академии наук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академик </w:t>
      </w:r>
      <w:proofErr w:type="spell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Ю.С.Осипов</w:t>
      </w:r>
      <w:proofErr w:type="spellEnd"/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Главный ученый секретарь Президиума Российской академии наук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академии </w:t>
      </w:r>
      <w:proofErr w:type="spell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В.В.Костюк</w:t>
      </w:r>
      <w:proofErr w:type="spellEnd"/>
    </w:p>
    <w:p w:rsidR="00343AA8" w:rsidRPr="00343AA8" w:rsidRDefault="00343AA8" w:rsidP="00343A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ru-RU"/>
        </w:rPr>
        <w:t>Приложение</w:t>
      </w:r>
      <w:r w:rsidRPr="00343AA8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ru-RU"/>
        </w:rPr>
        <w:br/>
        <w:t>к постановлению Президиума РАН</w:t>
      </w:r>
      <w:r w:rsidRPr="00343AA8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ru-RU"/>
        </w:rPr>
        <w:br/>
        <w:t>от 25 марта 2008 г. № 196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</w:t>
      </w:r>
    </w:p>
    <w:p w:rsidR="00343AA8" w:rsidRPr="00343AA8" w:rsidRDefault="00343AA8" w:rsidP="00343AA8">
      <w:pPr>
        <w:shd w:val="clear" w:color="auto" w:fill="FFFFFF"/>
        <w:spacing w:before="225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</w:pPr>
      <w:r w:rsidRPr="00343AA8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t>Квалификационные характеристики</w:t>
      </w:r>
      <w:r w:rsidRPr="00343AA8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br/>
        <w:t xml:space="preserve">по должностям научных работников научных </w:t>
      </w:r>
      <w:proofErr w:type="gramStart"/>
      <w:r w:rsidRPr="00343AA8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t>учреждений,</w:t>
      </w:r>
      <w:r w:rsidRPr="00343AA8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br/>
        <w:t>подведомственных</w:t>
      </w:r>
      <w:proofErr w:type="gramEnd"/>
      <w:r w:rsidRPr="00343AA8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t xml:space="preserve"> Российской академии наук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ГЛАВНЫЙ НАУЧНЫЙ СОТРУДНИК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Должностные обязанности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координирует деятельность соисполнителей работ в руководимых им направлениях;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проводит научную экспертизу проектов исследований и результатов законченных исследований и разработок;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участвует в работе ученых, квалификационных, научных советов, редакционных коллегий научных журналов.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</w:t>
      </w:r>
      <w:proofErr w:type="gram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др.)*</w:t>
      </w:r>
      <w:proofErr w:type="gram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Должен знать: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Требования к квалификации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Ученая степень доктора наук.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за последние 5 лет: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России, российским и международным контрактам (договорам, соглашениям);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докладов на общероссийских и зарубежных научных конференциях (симпозиумах);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подготовленных научных кадров высшей квалификации (докторов, кандидатов наук).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ВЕДУЩИЙ НАУЧНЫЙ СОТРУДНИК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Должностные обязанности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Непосредственно участвует в выполнении исследований: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разрабатывает методы решения наиболее сложных, научных проблем;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организует разработку новых научных проектов;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координирует деятельность соисполнителей работ;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обеспечивает анализ и обобщение полученных результатов, предлагает сферу их применения.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Осуществляет подготовку научных кадров, участвует в повышении их квалификации, а также в подготовке специалистов с высшим образованием </w:t>
      </w: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 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соответствующей области (чтение лекций, руководство семинарами и практикумами, дипломными и курсовыми </w:t>
      </w:r>
      <w:proofErr w:type="gram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работами)*</w:t>
      </w:r>
      <w:proofErr w:type="gram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Должен знать: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Требования к квалификации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за последние 5 лет: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докладов на общероссийских или международных научных конференциях (симпозиумах);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России, российским и международным контрактам (договорам, соглашениям);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руководства подготовкой научных кадров высшей квалификации (докторов, кандидатов </w:t>
      </w:r>
      <w:proofErr w:type="gram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наук)*</w:t>
      </w:r>
      <w:proofErr w:type="gram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СТАРШИЙ НАУЧНЫЙ СОТРУДНИК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Должностные обязанности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Разрабатывает планы и методические программы проведения исследований и разработок.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Принимает участие в подготовке и повышении квалификации кадров.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</w:t>
      </w:r>
      <w:proofErr w:type="gram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).*</w:t>
      </w:r>
      <w:proofErr w:type="gram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Должен знать: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Требования 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 </w:t>
      </w: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квалификации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за последние 5 лет: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России, российским или международным контрактам (договорам, соглашениям).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НАУЧНЫЙ СОТРУДНИК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Должностные обязанности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 </w:t>
      </w:r>
      <w:r w:rsidRPr="00343A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исследования, 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эксперименты и наблюдения.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Должен знать: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Требования к квалификации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Ученая степень кандидата наук или окончание </w:t>
      </w:r>
      <w:proofErr w:type="gram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аспирантуры</w:t>
      </w:r>
      <w:proofErr w:type="gram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высшее профессиональное образование и стаж работы по специальности не менее 3 лет.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за последние 5 лет: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Участие: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числе авторов докладов в российских и зарубежных научных конференциях (симпозиумах);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числе исполнителей работ по программам приоритетных фундаментальных исследований РАН и ее отделений;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конкурсах научных проектов.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МЛАДШИЙ НАУЧНЫЙ СОТРУДНИК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Должностные обязанности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Проводит </w:t>
      </w:r>
      <w:r w:rsidRPr="00343A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исследования, 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эксперименты, наблюдения, измерения, составляет их описание и формулирует выводы.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Повышает свою квалификацию, участвует и выступает с докладами на научных семинарах.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Должен знать: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Требования </w:t>
      </w:r>
      <w:r w:rsidRPr="00343A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 </w:t>
      </w: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квалификации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pacing w:after="225" w:line="25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СТАЖЕР-ИССЛЕДОВАТЕЛЬ, ИНЖЕНЕР-</w:t>
      </w:r>
      <w:proofErr w:type="gramStart"/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ИССЛЕДОВАТЕЛЬ,</w:t>
      </w: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СТАРШИЙ</w:t>
      </w:r>
      <w:proofErr w:type="gramEnd"/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ЛАБОРАНТ С ВЫСШИМ ОБРАЗОВАНИЕМ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Должностные обязанности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Выполняет эксперименты, испытания, наблюдения и т.п. под руководством ответственного исполнителя темы исследований.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Обеспечивает техническое обеспечение исследований, разрабатывает предложения по его улучшению.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Выполняет другие поручения руководителя подразделения по организации и проведению научных исследований.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lang w:eastAsia="ru-RU"/>
        </w:rPr>
        <w:t>Должен знать: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нормы по охране труда, пожарной безопасности.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Требования к квалификации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Высшее образование в соответствующей области пауки или, в</w:t>
      </w: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исключительных случаях, среднее специальное образование по профилю выполняемых работ.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Особенности квалификационных требований к стажерам-исследователям определяются отдельным положением о стажерах-исследователях, </w:t>
      </w:r>
      <w:r w:rsidRPr="00343A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разрабатываемым Ученым советом института.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УЧЕНЫЙ СЕКРЕТАРЬ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Должностные обязанности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Обеспечивает подготовку проектов планов научных исследований учреждения, координацию исследований, выполняемых подразделениями.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Организует контроль за выполнением планов и обеспечивает подготовку отчетов о деятельности учреждения.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Разрабатывает планы работы Ученого совета, организует их выполнение, контролирует выполнение принятых Советом решений.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Готовит для утверждения материалы, связанные с защитой диссертаций и присвоением ученых званий.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Организует подготовку предложений к планам издания научных трудов, проведения научных конференций, совещаний, семинаров и т.д.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Обеспечивает подготовку документов, необходимых для избрания руководителей научных подразделений и аттестации научных работников.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Готовит предложения по планам подготовки и повышения квалификации научных кадров, стажировки и зарубежным командировкам научных сотрудников, является помощником директора по научно-организационной работе.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23A67"/>
          <w:sz w:val="18"/>
          <w:szCs w:val="18"/>
          <w:lang w:eastAsia="ru-RU"/>
        </w:rPr>
        <w:t>Должен знать: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научные проблемы и направления развития области науки по профилю деятельности учреждения, нормативные документы по вопросам организации, планирования и финансирования научных исследований и разработок и использования их результатов, подготовки научных кадров высшей квалификации, работу аспирантуры и докторантуры, издательской деятельности учреждений, действующие положения по защите авторских прав; порядок проведения конкурсов и аттестации научных работников; оформления договорных отношений при выполнении работ с другими организациями; методы организации труда научных работников и управления научными исследованиями и разработками; руководящие материалы по организации делопроизводства, правила и нормы охраны труда, пожарной безопасности.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Требования к квалификации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Ученая степень доктора или кандидата наук, в исключительном случае — высшее профессиональное образование и опыт научно-организационной работы не менее 5 лет.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за последние 5 лет научных трудов (монографий, статей в рецензируемых научных журналах, либо патентов на изобретения или зарегистрированных в установленном порядке научных отчётов).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ЗАВЕДУЮЩИЙ (НАЧАЛЬНИК)</w:t>
      </w: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НАУЧНО-ИССЛЕДОВАТЕЛЬСКИМ </w:t>
      </w:r>
      <w:proofErr w:type="gramStart"/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ОТДЕЛОМ</w:t>
      </w: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</w:t>
      </w:r>
      <w:proofErr w:type="gramEnd"/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ОТДЕЛЕНИЕМ, ЛАБОРАТОРИЕЙ, СЕКТОРОМ)</w:t>
      </w: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УЧРЕЖДЕНИЯ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Должностные обязанности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Организует и осуществляет общее руководство выполнением плановых научно-исследовательских и других работ.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Разрабатывает предложения к планам учреждения по тематике подразделения и планы работ подразделения.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Контролирует выполнение заданий специалистами подразделения и соисполнителями.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Обеспечивает рациональную расстановку работников, принимает меры по повышению их квалификации и творческой активности. </w:t>
      </w:r>
      <w:r w:rsidRPr="00343A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Отвечает за соблюдение 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трудовой дисциплины, правил и норм охраны труда и техники безопасности.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Должен знать: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Требования к квалификации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Ученая степень доктора или кандидата наук и научный стаж не менее 5 лет.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за последние 5 лет: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опыта научно-организационной работы;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участия в российских и зарубежных, конференциях в качестве докладчика;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 и т.п. (или участие в выполнении не менее чем в двух таких исследованиях);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подготовленных докторов или </w:t>
      </w:r>
      <w:proofErr w:type="gram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кандидатов</w:t>
      </w:r>
      <w:proofErr w:type="gram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наук- или участия в обучении аспирантов и студентов.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*), Должностные обязанности научных работников, связанные с образовательной деятельностью в вузах, вводятся в учреждениях РАН по решению бюро отделений по областям и направлениям науки, президиумов региональных отделений и региональных научных центров РАН, в состав которых входят эти учреждения, при наличии реальных условий для их выполнения (вузов соответствующего профиля в месте расположения учреждения, наличия базовых кафедр и т. п.), в целях интеграции исследовательского и образовательного процесса, повышения роли учреждений РАН в подготовке специалистов с высшим образованием.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Вьполнение</w:t>
      </w:r>
      <w:proofErr w:type="spell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указанных обязанностей научными работниками учреждений РАН может осуществляться ими в течение рабочего дня и не исключает возможности </w:t>
      </w:r>
      <w:proofErr w:type="spell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их'работы</w:t>
      </w:r>
      <w:proofErr w:type="spellEnd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вузах по совместительству вне пределов рабочего времени в учреждении в порядке, установленном действующим законодательством.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3AA8" w:rsidRPr="00343AA8" w:rsidRDefault="00343AA8" w:rsidP="00343AA8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Главный ученый секретарь Президиума Российской академии наук</w:t>
      </w:r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академик </w:t>
      </w:r>
      <w:proofErr w:type="spellStart"/>
      <w:r w:rsidRPr="00343A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В.В.Костюк</w:t>
      </w:r>
      <w:proofErr w:type="spellEnd"/>
    </w:p>
    <w:p w:rsidR="00A30F66" w:rsidRDefault="00A30F66"/>
    <w:sectPr w:rsidR="00A3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8"/>
    <w:rsid w:val="00343AA8"/>
    <w:rsid w:val="00A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E394-AF85-4A82-81BA-C5FC1C20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c">
    <w:name w:val="title2c"/>
    <w:basedOn w:val="a"/>
    <w:rsid w:val="003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3AA8"/>
    <w:rPr>
      <w:i/>
      <w:iCs/>
    </w:rPr>
  </w:style>
  <w:style w:type="character" w:styleId="a5">
    <w:name w:val="Strong"/>
    <w:basedOn w:val="a0"/>
    <w:uiPriority w:val="22"/>
    <w:qFormat/>
    <w:rsid w:val="00343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3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2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5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9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4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7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4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WTVTAWKYXXPH-699183751-758</_dlc_DocId>
    <_dlc_DocIdUrl xmlns="3463b8de-3134-4ba9-91f1-5f74fc4a9127">
      <Url>http://www.geokhi.ru/_layouts/15/DocIdRedir.aspx?ID=WTVTAWKYXXPH-699183751-758</Url>
      <Description>WTVTAWKYXXPH-699183751-758</Description>
    </_dlc_DocIdUrl>
  </documentManagement>
</p:properties>
</file>

<file path=customXml/itemProps1.xml><?xml version="1.0" encoding="utf-8"?>
<ds:datastoreItem xmlns:ds="http://schemas.openxmlformats.org/officeDocument/2006/customXml" ds:itemID="{6EEAC67A-BA6F-4DCB-878E-BB2C82C8BA98}"/>
</file>

<file path=customXml/itemProps2.xml><?xml version="1.0" encoding="utf-8"?>
<ds:datastoreItem xmlns:ds="http://schemas.openxmlformats.org/officeDocument/2006/customXml" ds:itemID="{C5A3C2E1-8682-46D3-BB04-737DC5B016D5}"/>
</file>

<file path=customXml/itemProps3.xml><?xml version="1.0" encoding="utf-8"?>
<ds:datastoreItem xmlns:ds="http://schemas.openxmlformats.org/officeDocument/2006/customXml" ds:itemID="{6EF4808E-F8C7-4ACB-B5CD-4599C2584F80}"/>
</file>

<file path=customXml/itemProps4.xml><?xml version="1.0" encoding="utf-8"?>
<ds:datastoreItem xmlns:ds="http://schemas.openxmlformats.org/officeDocument/2006/customXml" ds:itemID="{37C481E9-FD79-4784-BED3-1CE5BE9AF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2647</Words>
  <Characters>15090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Квалификационные характеристики по должностям научных работников научных учрежде</vt:lpstr>
    </vt:vector>
  </TitlesOfParts>
  <Company/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1</cp:revision>
  <dcterms:created xsi:type="dcterms:W3CDTF">2023-05-12T10:11:00Z</dcterms:created>
  <dcterms:modified xsi:type="dcterms:W3CDTF">2023-05-12T10:15:00Z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06f89c4e-38e8-4e78-bbcc-fd9efc4ebcfe</vt:lpwstr>
  </property>
</Properties>
</file>